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bookmarkStart w:id="0" w:name="_GoBack"/>
      <w:bookmarkEnd w:id="0"/>
      <w:r w:rsidRPr="00E81181">
        <w:rPr>
          <w:rFonts w:ascii="Book Antiqua" w:eastAsia="Times New Roman" w:hAnsi="Book Antiqua" w:cs="Times New Roman"/>
          <w:sz w:val="24"/>
          <w:szCs w:val="24"/>
          <w:lang w:eastAsia="it-IT"/>
        </w:rPr>
        <w:t xml:space="preserve">La domanda, compilata su apposito modulo da ritirare presso gli Uffici Comunali, potrà essere inoltrata dai familiari in stabile convivenza con l’anziano o dal Care </w:t>
      </w:r>
      <w:proofErr w:type="spellStart"/>
      <w:r w:rsidRPr="00E81181">
        <w:rPr>
          <w:rFonts w:ascii="Book Antiqua" w:eastAsia="Times New Roman" w:hAnsi="Book Antiqua" w:cs="Times New Roman"/>
          <w:sz w:val="24"/>
          <w:szCs w:val="24"/>
          <w:lang w:eastAsia="it-IT"/>
        </w:rPr>
        <w:t>Giver</w:t>
      </w:r>
      <w:proofErr w:type="spellEnd"/>
      <w:r w:rsidRPr="00E81181">
        <w:rPr>
          <w:rFonts w:ascii="Book Antiqua" w:eastAsia="Times New Roman" w:hAnsi="Book Antiqua" w:cs="Times New Roman"/>
          <w:sz w:val="24"/>
          <w:szCs w:val="24"/>
          <w:lang w:eastAsia="it-IT"/>
        </w:rPr>
        <w:t xml:space="preserve"> (colui che si fa carico dell’assistenza dell’anziano, prestandogli le cure di cui necessita). Nel caso in cui l’anziano per cui si fa richiesta della presente istanza deceda nel tempo che intercorre tra la presentazione della domanda e la valutazione dei requisiti, il contributo non potrà essere erogato, per l’impossibilità di effettuare la valutazione multidisciplinare (UVM) sul diretto interessato.</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Alla domanda dovrà essere allegata:</w:t>
      </w:r>
    </w:p>
    <w:p w:rsidR="00E81181" w:rsidRPr="00E81181" w:rsidRDefault="00E81181" w:rsidP="00E81181">
      <w:pPr>
        <w:numPr>
          <w:ilvl w:val="0"/>
          <w:numId w:val="3"/>
        </w:num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L</w:t>
      </w:r>
      <w:r w:rsidR="00665B3F">
        <w:rPr>
          <w:rFonts w:ascii="Book Antiqua" w:eastAsia="Times New Roman" w:hAnsi="Book Antiqua" w:cs="Times New Roman"/>
          <w:sz w:val="24"/>
          <w:szCs w:val="24"/>
          <w:lang w:eastAsia="it-IT"/>
        </w:rPr>
        <w:t>a certificazione ISEE a norma di legge;</w:t>
      </w:r>
    </w:p>
    <w:p w:rsidR="00E81181" w:rsidRPr="00E81181" w:rsidRDefault="00E81181" w:rsidP="00E81181">
      <w:pPr>
        <w:numPr>
          <w:ilvl w:val="0"/>
          <w:numId w:val="3"/>
        </w:num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Certificazione comprovante la regolarità del rapporto di lavoro degli eventuali assistenti alla persona (qualora sussista il caso).</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Dopo una prima valutazione dei requisiti richiesti, il Servizio Sociale predisporrà il Progetto di assistenza che sarà presentato all’UVM come da normativa vigente. Il Care </w:t>
      </w:r>
      <w:proofErr w:type="spellStart"/>
      <w:r w:rsidRPr="00E81181">
        <w:rPr>
          <w:rFonts w:ascii="Book Antiqua" w:eastAsia="Times New Roman" w:hAnsi="Book Antiqua" w:cs="Times New Roman"/>
          <w:sz w:val="24"/>
          <w:szCs w:val="24"/>
          <w:lang w:eastAsia="it-IT"/>
        </w:rPr>
        <w:t>Giver</w:t>
      </w:r>
      <w:proofErr w:type="spellEnd"/>
      <w:r w:rsidRPr="00E81181">
        <w:rPr>
          <w:rFonts w:ascii="Book Antiqua" w:eastAsia="Times New Roman" w:hAnsi="Book Antiqua" w:cs="Times New Roman"/>
          <w:sz w:val="24"/>
          <w:szCs w:val="24"/>
          <w:lang w:eastAsia="it-IT"/>
        </w:rPr>
        <w:t xml:space="preserve"> dovrà sottoscrivere formale impegno di assenso all’attuazione del Progetto di assistenza al fine di beneficiare delle provvidenze economiche previste dai presenti criteri.</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Saranno attribuiti </w:t>
      </w:r>
      <w:proofErr w:type="spellStart"/>
      <w:r w:rsidRPr="00E81181">
        <w:rPr>
          <w:rFonts w:ascii="Book Antiqua" w:eastAsia="Times New Roman" w:hAnsi="Book Antiqua" w:cs="Times New Roman"/>
          <w:sz w:val="24"/>
          <w:szCs w:val="24"/>
          <w:lang w:eastAsia="it-IT"/>
        </w:rPr>
        <w:t>max</w:t>
      </w:r>
      <w:proofErr w:type="spellEnd"/>
      <w:r w:rsidRPr="00E81181">
        <w:rPr>
          <w:rFonts w:ascii="Book Antiqua" w:eastAsia="Times New Roman" w:hAnsi="Book Antiqua" w:cs="Times New Roman"/>
          <w:sz w:val="24"/>
          <w:szCs w:val="24"/>
          <w:lang w:eastAsia="it-IT"/>
        </w:rPr>
        <w:t xml:space="preserve"> 20 punti per ogni singolo caso così suddivisi:</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numPr>
          <w:ilvl w:val="0"/>
          <w:numId w:val="4"/>
        </w:num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b/>
          <w:sz w:val="24"/>
          <w:szCs w:val="24"/>
          <w:lang w:eastAsia="it-IT"/>
        </w:rPr>
        <w:t>VALUTAZIONE SANITARIA</w:t>
      </w:r>
      <w:r w:rsidRPr="00E81181">
        <w:rPr>
          <w:rFonts w:ascii="Book Antiqua" w:eastAsia="Times New Roman" w:hAnsi="Book Antiqua" w:cs="Times New Roman"/>
          <w:sz w:val="24"/>
          <w:szCs w:val="24"/>
          <w:lang w:eastAsia="it-IT"/>
        </w:rPr>
        <w:t xml:space="preserve">: </w:t>
      </w:r>
      <w:r w:rsidRPr="00E81181">
        <w:rPr>
          <w:rFonts w:ascii="Book Antiqua" w:eastAsia="Times New Roman" w:hAnsi="Book Antiqua" w:cs="Times New Roman"/>
          <w:b/>
          <w:sz w:val="24"/>
          <w:szCs w:val="24"/>
          <w:lang w:eastAsia="it-IT"/>
        </w:rPr>
        <w:t>MAX 20 PUNTI</w:t>
      </w:r>
      <w:r w:rsidRPr="00E81181">
        <w:rPr>
          <w:rFonts w:ascii="Book Antiqua" w:eastAsia="Times New Roman" w:hAnsi="Book Antiqua" w:cs="Times New Roman"/>
          <w:sz w:val="24"/>
          <w:szCs w:val="24"/>
          <w:lang w:eastAsia="it-IT"/>
        </w:rPr>
        <w:t>, da attribuire nel seguente modo:</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Per livelli </w:t>
      </w:r>
      <w:proofErr w:type="spellStart"/>
      <w:r w:rsidRPr="00E81181">
        <w:rPr>
          <w:rFonts w:ascii="Book Antiqua" w:eastAsia="Times New Roman" w:hAnsi="Book Antiqua" w:cs="Times New Roman"/>
          <w:sz w:val="24"/>
          <w:szCs w:val="24"/>
          <w:lang w:eastAsia="it-IT"/>
        </w:rPr>
        <w:t>isogravità</w:t>
      </w:r>
      <w:proofErr w:type="spellEnd"/>
      <w:r w:rsidRPr="00E81181">
        <w:rPr>
          <w:rFonts w:ascii="Book Antiqua" w:eastAsia="Times New Roman" w:hAnsi="Book Antiqua" w:cs="Times New Roman"/>
          <w:sz w:val="24"/>
          <w:szCs w:val="24"/>
          <w:lang w:eastAsia="it-IT"/>
        </w:rPr>
        <w:t xml:space="preserve">   5                 punti 20</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Per livelli </w:t>
      </w:r>
      <w:proofErr w:type="spellStart"/>
      <w:r w:rsidRPr="00E81181">
        <w:rPr>
          <w:rFonts w:ascii="Book Antiqua" w:eastAsia="Times New Roman" w:hAnsi="Book Antiqua" w:cs="Times New Roman"/>
          <w:sz w:val="24"/>
          <w:szCs w:val="24"/>
          <w:lang w:eastAsia="it-IT"/>
        </w:rPr>
        <w:t>isogravità</w:t>
      </w:r>
      <w:proofErr w:type="spellEnd"/>
      <w:r w:rsidRPr="00E81181">
        <w:rPr>
          <w:rFonts w:ascii="Book Antiqua" w:eastAsia="Times New Roman" w:hAnsi="Book Antiqua" w:cs="Times New Roman"/>
          <w:sz w:val="24"/>
          <w:szCs w:val="24"/>
          <w:lang w:eastAsia="it-IT"/>
        </w:rPr>
        <w:t xml:space="preserve">   4                 punti 16</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Per livelli </w:t>
      </w:r>
      <w:proofErr w:type="spellStart"/>
      <w:r w:rsidRPr="00E81181">
        <w:rPr>
          <w:rFonts w:ascii="Book Antiqua" w:eastAsia="Times New Roman" w:hAnsi="Book Antiqua" w:cs="Times New Roman"/>
          <w:sz w:val="24"/>
          <w:szCs w:val="24"/>
          <w:lang w:eastAsia="it-IT"/>
        </w:rPr>
        <w:t>isogravità</w:t>
      </w:r>
      <w:proofErr w:type="spellEnd"/>
      <w:r w:rsidRPr="00E81181">
        <w:rPr>
          <w:rFonts w:ascii="Book Antiqua" w:eastAsia="Times New Roman" w:hAnsi="Book Antiqua" w:cs="Times New Roman"/>
          <w:sz w:val="24"/>
          <w:szCs w:val="24"/>
          <w:lang w:eastAsia="it-IT"/>
        </w:rPr>
        <w:t xml:space="preserve">   3                 </w:t>
      </w:r>
      <w:proofErr w:type="gramStart"/>
      <w:r w:rsidRPr="00E81181">
        <w:rPr>
          <w:rFonts w:ascii="Book Antiqua" w:eastAsia="Times New Roman" w:hAnsi="Book Antiqua" w:cs="Times New Roman"/>
          <w:sz w:val="24"/>
          <w:szCs w:val="24"/>
          <w:lang w:eastAsia="it-IT"/>
        </w:rPr>
        <w:t>punti  8</w:t>
      </w:r>
      <w:proofErr w:type="gramEnd"/>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numPr>
          <w:ilvl w:val="0"/>
          <w:numId w:val="4"/>
        </w:num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b/>
          <w:sz w:val="24"/>
          <w:szCs w:val="24"/>
          <w:lang w:eastAsia="it-IT"/>
        </w:rPr>
        <w:t>VALUTAZIONE SOCIALE</w:t>
      </w:r>
      <w:r w:rsidRPr="00E81181">
        <w:rPr>
          <w:rFonts w:ascii="Book Antiqua" w:eastAsia="Times New Roman" w:hAnsi="Book Antiqua" w:cs="Times New Roman"/>
          <w:sz w:val="24"/>
          <w:szCs w:val="24"/>
          <w:lang w:eastAsia="it-IT"/>
        </w:rPr>
        <w:t xml:space="preserve">: </w:t>
      </w:r>
      <w:r w:rsidRPr="00E81181">
        <w:rPr>
          <w:rFonts w:ascii="Book Antiqua" w:eastAsia="Times New Roman" w:hAnsi="Book Antiqua" w:cs="Times New Roman"/>
          <w:b/>
          <w:sz w:val="24"/>
          <w:szCs w:val="24"/>
          <w:lang w:eastAsia="it-IT"/>
        </w:rPr>
        <w:t>MAX 20 PUNTI</w:t>
      </w:r>
      <w:r w:rsidRPr="00E81181">
        <w:rPr>
          <w:rFonts w:ascii="Book Antiqua" w:eastAsia="Times New Roman" w:hAnsi="Book Antiqua" w:cs="Times New Roman"/>
          <w:sz w:val="24"/>
          <w:szCs w:val="24"/>
          <w:lang w:eastAsia="it-IT"/>
        </w:rPr>
        <w:t>, da attribuire con la seguente proporzione, applicando la scheda di valutazione sociale con esclusione della parte relativa alla valutazione economica:</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b/>
          <w:sz w:val="24"/>
          <w:szCs w:val="24"/>
          <w:lang w:eastAsia="it-IT"/>
        </w:rPr>
        <w:t xml:space="preserve">20 </w:t>
      </w:r>
      <w:r w:rsidRPr="00E81181">
        <w:rPr>
          <w:rFonts w:ascii="Book Antiqua" w:eastAsia="Times New Roman" w:hAnsi="Book Antiqua" w:cs="Times New Roman"/>
          <w:sz w:val="24"/>
          <w:szCs w:val="24"/>
          <w:lang w:eastAsia="it-IT"/>
        </w:rPr>
        <w:t>(punteggio massimo attribuibile)</w:t>
      </w:r>
      <w:r w:rsidRPr="00E81181">
        <w:rPr>
          <w:rFonts w:ascii="Book Antiqua" w:eastAsia="Times New Roman" w:hAnsi="Book Antiqua" w:cs="Times New Roman"/>
          <w:b/>
          <w:sz w:val="24"/>
          <w:szCs w:val="24"/>
          <w:lang w:eastAsia="it-IT"/>
        </w:rPr>
        <w:t xml:space="preserve">: X </w:t>
      </w:r>
      <w:r w:rsidRPr="00E81181">
        <w:rPr>
          <w:rFonts w:ascii="Book Antiqua" w:eastAsia="Times New Roman" w:hAnsi="Book Antiqua" w:cs="Times New Roman"/>
          <w:sz w:val="24"/>
          <w:szCs w:val="24"/>
          <w:lang w:eastAsia="it-IT"/>
        </w:rPr>
        <w:t>(punteggio attribuibile al caso specifico)</w:t>
      </w:r>
      <w:r w:rsidRPr="00E81181">
        <w:rPr>
          <w:rFonts w:ascii="Book Antiqua" w:eastAsia="Times New Roman" w:hAnsi="Book Antiqua" w:cs="Times New Roman"/>
          <w:b/>
          <w:sz w:val="24"/>
          <w:szCs w:val="24"/>
          <w:lang w:eastAsia="it-IT"/>
        </w:rPr>
        <w:t xml:space="preserve"> = 50 </w:t>
      </w:r>
      <w:r w:rsidRPr="00E81181">
        <w:rPr>
          <w:rFonts w:ascii="Book Antiqua" w:eastAsia="Times New Roman" w:hAnsi="Book Antiqua" w:cs="Times New Roman"/>
          <w:sz w:val="24"/>
          <w:szCs w:val="24"/>
          <w:lang w:eastAsia="it-IT"/>
        </w:rPr>
        <w:t xml:space="preserve">(punteggio </w:t>
      </w:r>
      <w:proofErr w:type="spellStart"/>
      <w:r w:rsidRPr="00E81181">
        <w:rPr>
          <w:rFonts w:ascii="Book Antiqua" w:eastAsia="Times New Roman" w:hAnsi="Book Antiqua" w:cs="Times New Roman"/>
          <w:sz w:val="24"/>
          <w:szCs w:val="24"/>
          <w:lang w:eastAsia="it-IT"/>
        </w:rPr>
        <w:t>max</w:t>
      </w:r>
      <w:proofErr w:type="spellEnd"/>
      <w:r w:rsidRPr="00E81181">
        <w:rPr>
          <w:rFonts w:ascii="Book Antiqua" w:eastAsia="Times New Roman" w:hAnsi="Book Antiqua" w:cs="Times New Roman"/>
          <w:sz w:val="24"/>
          <w:szCs w:val="24"/>
          <w:lang w:eastAsia="it-IT"/>
        </w:rPr>
        <w:t xml:space="preserve"> attribuibile in base alla scheda di valutazione sociale come sopra specificato)</w:t>
      </w:r>
      <w:r w:rsidRPr="00E81181">
        <w:rPr>
          <w:rFonts w:ascii="Book Antiqua" w:eastAsia="Times New Roman" w:hAnsi="Book Antiqua" w:cs="Times New Roman"/>
          <w:b/>
          <w:sz w:val="24"/>
          <w:szCs w:val="24"/>
          <w:lang w:eastAsia="it-IT"/>
        </w:rPr>
        <w:t>:</w:t>
      </w:r>
      <w:r w:rsidRPr="00E81181">
        <w:rPr>
          <w:rFonts w:ascii="Book Antiqua" w:eastAsia="Times New Roman" w:hAnsi="Book Antiqua" w:cs="Times New Roman"/>
          <w:sz w:val="24"/>
          <w:szCs w:val="24"/>
          <w:lang w:eastAsia="it-IT"/>
        </w:rPr>
        <w:t xml:space="preserve"> </w:t>
      </w:r>
      <w:r w:rsidRPr="00E81181">
        <w:rPr>
          <w:rFonts w:ascii="Book Antiqua" w:eastAsia="Times New Roman" w:hAnsi="Book Antiqua" w:cs="Times New Roman"/>
          <w:b/>
          <w:sz w:val="24"/>
          <w:szCs w:val="24"/>
          <w:lang w:eastAsia="it-IT"/>
        </w:rPr>
        <w:t xml:space="preserve">al punteggio ottenuto dal caso specifico per la scheda sociale </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b/>
          <w:sz w:val="24"/>
          <w:szCs w:val="24"/>
          <w:lang w:eastAsia="it-IT"/>
        </w:rPr>
      </w:pPr>
    </w:p>
    <w:p w:rsidR="00E81181" w:rsidRPr="00E81181" w:rsidRDefault="00E81181" w:rsidP="00E81181">
      <w:pPr>
        <w:numPr>
          <w:ilvl w:val="0"/>
          <w:numId w:val="4"/>
        </w:num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b/>
          <w:sz w:val="24"/>
          <w:szCs w:val="24"/>
          <w:lang w:eastAsia="it-IT"/>
        </w:rPr>
        <w:t>VALUTAZIONE ECONOMICA</w:t>
      </w:r>
      <w:r w:rsidRPr="00E81181">
        <w:rPr>
          <w:rFonts w:ascii="Book Antiqua" w:eastAsia="Times New Roman" w:hAnsi="Book Antiqua" w:cs="Times New Roman"/>
          <w:sz w:val="24"/>
          <w:szCs w:val="24"/>
          <w:lang w:eastAsia="it-IT"/>
        </w:rPr>
        <w:t xml:space="preserve">: </w:t>
      </w:r>
      <w:r w:rsidRPr="00E81181">
        <w:rPr>
          <w:rFonts w:ascii="Book Antiqua" w:eastAsia="Times New Roman" w:hAnsi="Book Antiqua" w:cs="Times New Roman"/>
          <w:b/>
          <w:sz w:val="24"/>
          <w:szCs w:val="24"/>
          <w:lang w:eastAsia="it-IT"/>
        </w:rPr>
        <w:t>MAX 20 PUNTI</w:t>
      </w:r>
      <w:r w:rsidRPr="00E81181">
        <w:rPr>
          <w:rFonts w:ascii="Book Antiqua" w:eastAsia="Times New Roman" w:hAnsi="Book Antiqua" w:cs="Times New Roman"/>
          <w:sz w:val="24"/>
          <w:szCs w:val="24"/>
          <w:lang w:eastAsia="it-IT"/>
        </w:rPr>
        <w:t>, per la situazione economica con applicazione della seguente tabella:</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ISEE fino ad € 8.147,43                                                       PUNTI 20</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ISEE da € 8.147,43 a € 12.000,00                                         PUNTI 15</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ISEE da € 12.000,01 a € 15.000,00                                      PUNTI 10</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ISEE da € 15.000,01 a € 20.000,00                                      PUNTI 6</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ISEE da € 20.000,01 a € 26.071,76                                      PUNTI 3</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ISEE superiore ad € 26.071,76 (soglia non </w:t>
      </w:r>
      <w:proofErr w:type="gramStart"/>
      <w:r w:rsidRPr="00E81181">
        <w:rPr>
          <w:rFonts w:ascii="Book Antiqua" w:eastAsia="Times New Roman" w:hAnsi="Book Antiqua" w:cs="Times New Roman"/>
          <w:sz w:val="24"/>
          <w:szCs w:val="24"/>
          <w:lang w:eastAsia="it-IT"/>
        </w:rPr>
        <w:t xml:space="preserve">esenzione)   </w:t>
      </w:r>
      <w:proofErr w:type="gramEnd"/>
      <w:r w:rsidRPr="00E81181">
        <w:rPr>
          <w:rFonts w:ascii="Book Antiqua" w:eastAsia="Times New Roman" w:hAnsi="Book Antiqua" w:cs="Times New Roman"/>
          <w:sz w:val="24"/>
          <w:szCs w:val="24"/>
          <w:lang w:eastAsia="it-IT"/>
        </w:rPr>
        <w:t>PUNTI 0</w:t>
      </w: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spacing w:after="0" w:line="240" w:lineRule="auto"/>
        <w:jc w:val="both"/>
        <w:rPr>
          <w:rFonts w:ascii="Book Antiqua" w:eastAsia="Times New Roman" w:hAnsi="Book Antiqua" w:cs="Times New Roman"/>
          <w:b/>
          <w:bCs/>
          <w:sz w:val="24"/>
          <w:szCs w:val="24"/>
          <w:lang w:eastAsia="it-IT"/>
        </w:rPr>
      </w:pPr>
      <w:r w:rsidRPr="00E81181">
        <w:rPr>
          <w:rFonts w:ascii="Book Antiqua" w:eastAsia="Times New Roman" w:hAnsi="Book Antiqua" w:cs="Times New Roman"/>
          <w:b/>
          <w:bCs/>
          <w:sz w:val="24"/>
          <w:szCs w:val="24"/>
          <w:lang w:eastAsia="it-IT"/>
        </w:rPr>
        <w:t>GRADUATORIA:</w:t>
      </w:r>
    </w:p>
    <w:p w:rsidR="00E81181" w:rsidRPr="00E81181" w:rsidRDefault="00E81181" w:rsidP="00E81181">
      <w:pPr>
        <w:spacing w:after="0" w:line="240" w:lineRule="auto"/>
        <w:jc w:val="both"/>
        <w:rPr>
          <w:rFonts w:ascii="Book Antiqua" w:eastAsia="Times New Roman" w:hAnsi="Book Antiqua" w:cs="Times New Roman"/>
          <w:b/>
          <w:bCs/>
          <w:sz w:val="24"/>
          <w:szCs w:val="24"/>
          <w:lang w:eastAsia="it-IT"/>
        </w:rPr>
      </w:pPr>
    </w:p>
    <w:p w:rsidR="00E81181" w:rsidRPr="00E81181" w:rsidRDefault="00E81181" w:rsidP="00E81181">
      <w:pPr>
        <w:spacing w:after="0" w:line="240" w:lineRule="auto"/>
        <w:jc w:val="both"/>
        <w:rPr>
          <w:rFonts w:ascii="Book Antiqua" w:eastAsia="Times New Roman" w:hAnsi="Book Antiqua" w:cs="Times New Roman"/>
          <w:b/>
          <w:bCs/>
          <w:sz w:val="24"/>
          <w:szCs w:val="24"/>
          <w:lang w:eastAsia="it-IT"/>
        </w:rPr>
      </w:pP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La graduatoria sarà stilata sulla base della seguente proporzione dall’Organismo Tecnico individuato dal funzionario responsabile servizio “Interventi alle persone”:</w:t>
      </w:r>
    </w:p>
    <w:p w:rsidR="00E81181" w:rsidRPr="00E81181" w:rsidRDefault="00E81181" w:rsidP="00E81181">
      <w:pPr>
        <w:spacing w:after="0" w:line="240" w:lineRule="auto"/>
        <w:jc w:val="both"/>
        <w:rPr>
          <w:rFonts w:ascii="Book Antiqua" w:eastAsia="Times New Roman" w:hAnsi="Book Antiqua" w:cs="Times New Roman"/>
          <w:b/>
          <w:bCs/>
          <w:sz w:val="24"/>
          <w:szCs w:val="24"/>
          <w:lang w:eastAsia="it-IT"/>
        </w:rPr>
      </w:pPr>
      <w:proofErr w:type="gramStart"/>
      <w:r w:rsidRPr="00E81181">
        <w:rPr>
          <w:rFonts w:ascii="Book Antiqua" w:eastAsia="Times New Roman" w:hAnsi="Book Antiqua" w:cs="Times New Roman"/>
          <w:b/>
          <w:bCs/>
          <w:sz w:val="24"/>
          <w:szCs w:val="24"/>
          <w:lang w:eastAsia="it-IT"/>
        </w:rPr>
        <w:lastRenderedPageBreak/>
        <w:t>A :</w:t>
      </w:r>
      <w:proofErr w:type="gramEnd"/>
      <w:r w:rsidRPr="00E81181">
        <w:rPr>
          <w:rFonts w:ascii="Book Antiqua" w:eastAsia="Times New Roman" w:hAnsi="Book Antiqua" w:cs="Times New Roman"/>
          <w:b/>
          <w:bCs/>
          <w:sz w:val="24"/>
          <w:szCs w:val="24"/>
          <w:lang w:eastAsia="it-IT"/>
        </w:rPr>
        <w:t xml:space="preserve"> B = C : X  </w:t>
      </w:r>
      <w:r w:rsidRPr="00E81181">
        <w:rPr>
          <w:rFonts w:ascii="Book Antiqua" w:eastAsia="Times New Roman" w:hAnsi="Book Antiqua" w:cs="Times New Roman"/>
          <w:b/>
          <w:bCs/>
          <w:sz w:val="24"/>
          <w:szCs w:val="24"/>
          <w:lang w:eastAsia="it-IT"/>
        </w:rPr>
        <w:tab/>
      </w: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proofErr w:type="gramStart"/>
      <w:r w:rsidRPr="00E81181">
        <w:rPr>
          <w:rFonts w:ascii="Book Antiqua" w:eastAsia="Times New Roman" w:hAnsi="Book Antiqua" w:cs="Times New Roman"/>
          <w:sz w:val="24"/>
          <w:szCs w:val="24"/>
          <w:lang w:eastAsia="it-IT"/>
        </w:rPr>
        <w:t>Dove  A</w:t>
      </w:r>
      <w:proofErr w:type="gramEnd"/>
      <w:r w:rsidRPr="00E81181">
        <w:rPr>
          <w:rFonts w:ascii="Book Antiqua" w:eastAsia="Times New Roman" w:hAnsi="Book Antiqua" w:cs="Times New Roman"/>
          <w:sz w:val="24"/>
          <w:szCs w:val="24"/>
          <w:lang w:eastAsia="it-IT"/>
        </w:rPr>
        <w:t xml:space="preserve"> = somma dei punteggi ottenuti da tutti i richiedenti</w:t>
      </w: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            B = punteggio ottenuto dal singolo richiedente</w:t>
      </w: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            C = 15.000,00 euro (somma prevista per il finanziamento dell’assegno di assistenza)</w:t>
      </w: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           X = quota spettante al singolo richiedente</w:t>
      </w: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Il richiedente/dichiarante dovrà indicare la persona che si assume la cura dell’anziano in maniera continuativa “Care </w:t>
      </w:r>
      <w:proofErr w:type="spellStart"/>
      <w:r w:rsidRPr="00E81181">
        <w:rPr>
          <w:rFonts w:ascii="Book Antiqua" w:eastAsia="Times New Roman" w:hAnsi="Book Antiqua" w:cs="Times New Roman"/>
          <w:sz w:val="24"/>
          <w:szCs w:val="24"/>
          <w:lang w:eastAsia="it-IT"/>
        </w:rPr>
        <w:t>Giver</w:t>
      </w:r>
      <w:proofErr w:type="spellEnd"/>
      <w:r w:rsidRPr="00E81181">
        <w:rPr>
          <w:rFonts w:ascii="Book Antiqua" w:eastAsia="Times New Roman" w:hAnsi="Book Antiqua" w:cs="Times New Roman"/>
          <w:sz w:val="24"/>
          <w:szCs w:val="24"/>
          <w:lang w:eastAsia="it-IT"/>
        </w:rPr>
        <w:t>” a favore del quale sarà erogato l’assegno previa sottoscrizione di contratto di assistenza predisposto dal Servizio Sociale;</w:t>
      </w: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r w:rsidRPr="00E81181">
        <w:rPr>
          <w:rFonts w:ascii="Book Antiqua" w:eastAsia="Times New Roman" w:hAnsi="Book Antiqua" w:cs="Times New Roman"/>
          <w:sz w:val="24"/>
          <w:szCs w:val="24"/>
          <w:lang w:eastAsia="it-IT"/>
        </w:rPr>
        <w:t xml:space="preserve"> l’Assegno di Assistenza erogato da questo Ente non è cumulabile con quello erogato, per lo stesso periodo</w:t>
      </w:r>
      <w:r w:rsidR="00F963F6">
        <w:rPr>
          <w:rFonts w:ascii="Book Antiqua" w:eastAsia="Times New Roman" w:hAnsi="Book Antiqua" w:cs="Times New Roman"/>
          <w:sz w:val="24"/>
          <w:szCs w:val="24"/>
          <w:lang w:eastAsia="it-IT"/>
        </w:rPr>
        <w:t>, dal Fondo non Autosufficienza.</w:t>
      </w:r>
    </w:p>
    <w:p w:rsidR="00E81181" w:rsidRPr="00E81181" w:rsidRDefault="00E81181" w:rsidP="00E81181">
      <w:pPr>
        <w:spacing w:after="0" w:line="240" w:lineRule="auto"/>
        <w:jc w:val="both"/>
        <w:rPr>
          <w:rFonts w:ascii="Book Antiqua" w:eastAsia="Times New Roman" w:hAnsi="Book Antiqua" w:cs="Times New Roman"/>
          <w:sz w:val="24"/>
          <w:szCs w:val="24"/>
          <w:lang w:eastAsia="it-IT"/>
        </w:rPr>
      </w:pPr>
    </w:p>
    <w:p w:rsidR="00E81181" w:rsidRPr="00E81181" w:rsidRDefault="00E81181" w:rsidP="00EA5867">
      <w:pPr>
        <w:spacing w:after="0" w:line="240" w:lineRule="auto"/>
        <w:jc w:val="both"/>
        <w:rPr>
          <w:rFonts w:ascii="Book Antiqua" w:eastAsia="Times New Roman" w:hAnsi="Book Antiqua" w:cs="Times New Roman"/>
          <w:sz w:val="24"/>
          <w:szCs w:val="24"/>
          <w:lang w:eastAsia="it-IT"/>
        </w:rPr>
      </w:pPr>
    </w:p>
    <w:p w:rsidR="00E81181" w:rsidRPr="00E81181" w:rsidRDefault="00E81181"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p>
    <w:p w:rsidR="00E81181" w:rsidRPr="00E81181" w:rsidRDefault="00D605D7" w:rsidP="00E81181">
      <w:pPr>
        <w:overflowPunct w:val="0"/>
        <w:autoSpaceDE w:val="0"/>
        <w:autoSpaceDN w:val="0"/>
        <w:adjustRightInd w:val="0"/>
        <w:spacing w:after="0" w:line="24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Porcari li..</w:t>
      </w:r>
    </w:p>
    <w:p w:rsidR="00E81181" w:rsidRPr="00E81181" w:rsidRDefault="00E81181" w:rsidP="00E81181">
      <w:pPr>
        <w:overflowPunct w:val="0"/>
        <w:autoSpaceDE w:val="0"/>
        <w:autoSpaceDN w:val="0"/>
        <w:adjustRightInd w:val="0"/>
        <w:spacing w:after="0" w:line="240" w:lineRule="auto"/>
        <w:jc w:val="right"/>
        <w:rPr>
          <w:rFonts w:ascii="Book Antiqua" w:eastAsia="Times New Roman" w:hAnsi="Book Antiqua" w:cs="Times New Roman"/>
          <w:b/>
          <w:sz w:val="24"/>
          <w:szCs w:val="24"/>
          <w:lang w:eastAsia="it-IT"/>
        </w:rPr>
      </w:pPr>
      <w:r w:rsidRPr="00E81181">
        <w:rPr>
          <w:rFonts w:ascii="Book Antiqua" w:eastAsia="Times New Roman" w:hAnsi="Book Antiqua" w:cs="Times New Roman"/>
          <w:b/>
          <w:sz w:val="24"/>
          <w:szCs w:val="24"/>
          <w:lang w:eastAsia="it-IT"/>
        </w:rPr>
        <w:t>Il Funzionario Responsabile Servizio</w:t>
      </w:r>
    </w:p>
    <w:p w:rsidR="00E81181" w:rsidRPr="00E81181" w:rsidRDefault="00E81181" w:rsidP="00E81181">
      <w:pPr>
        <w:overflowPunct w:val="0"/>
        <w:autoSpaceDE w:val="0"/>
        <w:autoSpaceDN w:val="0"/>
        <w:adjustRightInd w:val="0"/>
        <w:spacing w:after="0" w:line="240" w:lineRule="auto"/>
        <w:jc w:val="center"/>
        <w:rPr>
          <w:rFonts w:ascii="Book Antiqua" w:eastAsia="Times New Roman" w:hAnsi="Book Antiqua" w:cs="Times New Roman"/>
          <w:b/>
          <w:sz w:val="24"/>
          <w:szCs w:val="24"/>
          <w:lang w:eastAsia="it-IT"/>
        </w:rPr>
      </w:pPr>
      <w:r w:rsidRPr="00E81181">
        <w:rPr>
          <w:rFonts w:ascii="Book Antiqua" w:eastAsia="Times New Roman" w:hAnsi="Book Antiqua" w:cs="Times New Roman"/>
          <w:b/>
          <w:sz w:val="24"/>
          <w:szCs w:val="24"/>
          <w:lang w:eastAsia="it-IT"/>
        </w:rPr>
        <w:t xml:space="preserve">                                                                                           Interventi alle Persone</w:t>
      </w:r>
    </w:p>
    <w:p w:rsidR="00E81181" w:rsidRPr="00E81181" w:rsidRDefault="00E81181" w:rsidP="00E81181">
      <w:pPr>
        <w:overflowPunct w:val="0"/>
        <w:autoSpaceDE w:val="0"/>
        <w:autoSpaceDN w:val="0"/>
        <w:adjustRightInd w:val="0"/>
        <w:spacing w:after="0" w:line="240" w:lineRule="auto"/>
        <w:jc w:val="center"/>
        <w:rPr>
          <w:rFonts w:ascii="Book Antiqua" w:eastAsia="Times New Roman" w:hAnsi="Book Antiqua" w:cs="Times New Roman"/>
          <w:b/>
          <w:sz w:val="24"/>
          <w:szCs w:val="24"/>
          <w:lang w:eastAsia="it-IT"/>
        </w:rPr>
      </w:pPr>
      <w:r w:rsidRPr="00E81181">
        <w:rPr>
          <w:rFonts w:ascii="Book Antiqua" w:eastAsia="Times New Roman" w:hAnsi="Book Antiqua" w:cs="Times New Roman"/>
          <w:b/>
          <w:sz w:val="24"/>
          <w:szCs w:val="24"/>
          <w:lang w:eastAsia="it-IT"/>
        </w:rPr>
        <w:t xml:space="preserve">                                                                                          (Dott. Roberto Massoni)</w:t>
      </w:r>
    </w:p>
    <w:p w:rsidR="00E81181" w:rsidRPr="00E81181" w:rsidRDefault="00E81181" w:rsidP="00E81181">
      <w:pPr>
        <w:overflowPunct w:val="0"/>
        <w:autoSpaceDE w:val="0"/>
        <w:autoSpaceDN w:val="0"/>
        <w:adjustRightInd w:val="0"/>
        <w:spacing w:after="0" w:line="240" w:lineRule="auto"/>
        <w:ind w:left="360"/>
        <w:jc w:val="both"/>
        <w:rPr>
          <w:rFonts w:ascii="Book Antiqua" w:eastAsia="Times New Roman" w:hAnsi="Book Antiqua" w:cs="Times New Roman"/>
          <w:sz w:val="24"/>
          <w:szCs w:val="24"/>
          <w:lang w:eastAsia="it-IT"/>
        </w:rPr>
      </w:pPr>
    </w:p>
    <w:p w:rsidR="00E81181" w:rsidRPr="00E81181" w:rsidRDefault="00E81181" w:rsidP="00E81181">
      <w:pPr>
        <w:overflowPunct w:val="0"/>
        <w:autoSpaceDE w:val="0"/>
        <w:autoSpaceDN w:val="0"/>
        <w:adjustRightInd w:val="0"/>
        <w:spacing w:after="0" w:line="240" w:lineRule="auto"/>
        <w:ind w:left="360"/>
        <w:jc w:val="both"/>
        <w:rPr>
          <w:rFonts w:ascii="Book Antiqua" w:eastAsia="Times New Roman" w:hAnsi="Book Antiqua" w:cs="Times New Roman"/>
          <w:sz w:val="24"/>
          <w:szCs w:val="24"/>
          <w:lang w:eastAsia="it-IT"/>
        </w:rPr>
      </w:pPr>
    </w:p>
    <w:p w:rsidR="005C2474" w:rsidRDefault="00E81181" w:rsidP="00E81181">
      <w:r w:rsidRPr="00E81181">
        <w:rPr>
          <w:rFonts w:ascii="Book Antiqua" w:eastAsia="Times New Roman" w:hAnsi="Book Antiqua" w:cs="Times New Roman"/>
          <w:sz w:val="24"/>
          <w:szCs w:val="24"/>
          <w:lang w:eastAsia="it-IT"/>
        </w:rPr>
        <w:br w:type="page"/>
      </w:r>
    </w:p>
    <w:sectPr w:rsidR="005C24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F70"/>
    <w:multiLevelType w:val="hybridMultilevel"/>
    <w:tmpl w:val="DAA461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B8D3F7A"/>
    <w:multiLevelType w:val="hybridMultilevel"/>
    <w:tmpl w:val="CBE6B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A73FB3"/>
    <w:multiLevelType w:val="hybridMultilevel"/>
    <w:tmpl w:val="E88868E8"/>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79AF7B61"/>
    <w:multiLevelType w:val="hybridMultilevel"/>
    <w:tmpl w:val="312E0DA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EB"/>
    <w:rsid w:val="002B0136"/>
    <w:rsid w:val="004A40EB"/>
    <w:rsid w:val="005C2474"/>
    <w:rsid w:val="00665B3F"/>
    <w:rsid w:val="00795916"/>
    <w:rsid w:val="00AB2700"/>
    <w:rsid w:val="00BE366B"/>
    <w:rsid w:val="00D04E50"/>
    <w:rsid w:val="00D605D7"/>
    <w:rsid w:val="00DE3021"/>
    <w:rsid w:val="00E81181"/>
    <w:rsid w:val="00EA5867"/>
    <w:rsid w:val="00F96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05D92-EC14-45E6-B1AE-10709AA6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3057</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ISEE</dc:creator>
  <cp:keywords/>
  <dc:description/>
  <cp:lastModifiedBy>Antonella Micalizzi</cp:lastModifiedBy>
  <cp:revision>2</cp:revision>
  <dcterms:created xsi:type="dcterms:W3CDTF">2015-10-09T10:14:00Z</dcterms:created>
  <dcterms:modified xsi:type="dcterms:W3CDTF">2015-10-09T10:14:00Z</dcterms:modified>
</cp:coreProperties>
</file>