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A7" w:rsidRDefault="00BC36A7" w:rsidP="00BC36A7">
      <w:pPr>
        <w:tabs>
          <w:tab w:val="left" w:pos="5865"/>
        </w:tabs>
      </w:pPr>
      <w:r w:rsidRPr="00096D94">
        <w:rPr>
          <w:b/>
        </w:rPr>
        <w:t>Oggetto</w:t>
      </w:r>
      <w:r>
        <w:t>: VERIFICA DI ASSOGGETTABILITA’ A VALUTAZIONE AMBIENTALE STRATEGICA (VAS) AI SENSI ART. 22 L.R.T. N. 10/2010 DELLA VARIANTE AL REGOLAMENTO URBANISTICO PER LA REALIZZAZIONE DI UN POLO SCOLASTICO E PER L’AMPLIAMENTO DI UN’AREA DESTINATA AD ATTREZZATURE PER ISTRUZIONE, SPORT E CULTURA, AI SENSI EX ART. 238 L.R.T. N. 65/2014</w:t>
      </w:r>
      <w:r w:rsidR="00C80A9C">
        <w:t xml:space="preserve"> – Esclusione.</w:t>
      </w:r>
    </w:p>
    <w:p w:rsidR="00BC36A7" w:rsidRDefault="00BC36A7" w:rsidP="00BC36A7">
      <w:pPr>
        <w:tabs>
          <w:tab w:val="left" w:pos="5865"/>
        </w:tabs>
      </w:pPr>
    </w:p>
    <w:p w:rsidR="00BC36A7" w:rsidRDefault="00BC36A7" w:rsidP="00BC36A7">
      <w:pPr>
        <w:tabs>
          <w:tab w:val="left" w:pos="5865"/>
        </w:tabs>
        <w:jc w:val="center"/>
      </w:pPr>
      <w:r>
        <w:t>La Responsabile del Servizio Assetto del Territorio</w:t>
      </w:r>
    </w:p>
    <w:p w:rsidR="00BC36A7" w:rsidRDefault="00BC36A7" w:rsidP="00C80A9C">
      <w:pPr>
        <w:tabs>
          <w:tab w:val="left" w:pos="5865"/>
        </w:tabs>
        <w:jc w:val="both"/>
      </w:pPr>
    </w:p>
    <w:p w:rsidR="00BC36A7" w:rsidRDefault="00BC36A7" w:rsidP="00C80A9C">
      <w:pPr>
        <w:tabs>
          <w:tab w:val="left" w:pos="5865"/>
        </w:tabs>
        <w:jc w:val="both"/>
      </w:pPr>
      <w:r>
        <w:t xml:space="preserve">Vista la legge regionale n. 65/2014 “Norme per il governo del territorio” e </w:t>
      </w:r>
      <w:proofErr w:type="spellStart"/>
      <w:proofErr w:type="gramStart"/>
      <w:r>
        <w:t>ss.mm.ii</w:t>
      </w:r>
      <w:proofErr w:type="spellEnd"/>
      <w:r>
        <w:t>.;</w:t>
      </w:r>
      <w:proofErr w:type="gramEnd"/>
    </w:p>
    <w:p w:rsidR="00BC36A7" w:rsidRPr="008A13A6" w:rsidRDefault="00BC36A7" w:rsidP="00C80A9C">
      <w:pPr>
        <w:tabs>
          <w:tab w:val="left" w:pos="5865"/>
        </w:tabs>
        <w:jc w:val="both"/>
      </w:pPr>
      <w:r>
        <w:t xml:space="preserve">Vista la Legge Regionale n. 10/2010 </w:t>
      </w:r>
      <w:r w:rsidRPr="008A13A6">
        <w:rPr>
          <w:b/>
        </w:rPr>
        <w:t>“</w:t>
      </w:r>
      <w:r w:rsidRPr="008A13A6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 xml:space="preserve">Norme in materia di valutazione ambientale strategica (VAS), di valutazione di impatto ambientale (VIA), di autorizzazione integrata ambientale (AIA) e di autorizzazione unica ambientale (AUA)” e </w:t>
      </w:r>
      <w:proofErr w:type="spellStart"/>
      <w:proofErr w:type="gramStart"/>
      <w:r w:rsidRPr="008A13A6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ss.mm.ii</w:t>
      </w:r>
      <w:proofErr w:type="spellEnd"/>
      <w:r w:rsidRPr="008A13A6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.;</w:t>
      </w:r>
      <w:proofErr w:type="gramEnd"/>
    </w:p>
    <w:p w:rsidR="00BC36A7" w:rsidRDefault="00BE0C3A" w:rsidP="00C80A9C">
      <w:pPr>
        <w:tabs>
          <w:tab w:val="left" w:pos="5865"/>
        </w:tabs>
        <w:jc w:val="both"/>
      </w:pPr>
      <w:r>
        <w:t>Visto il R</w:t>
      </w:r>
      <w:r w:rsidR="00BC36A7">
        <w:t>egolamento di organizzazione degli Uffici e dei Servizi del Comune di Porcari;</w:t>
      </w:r>
    </w:p>
    <w:p w:rsidR="00BC36A7" w:rsidRDefault="00BC36A7" w:rsidP="00C80A9C">
      <w:pPr>
        <w:tabs>
          <w:tab w:val="left" w:pos="5865"/>
        </w:tabs>
        <w:jc w:val="both"/>
      </w:pPr>
      <w:r>
        <w:t xml:space="preserve">Vista la Legge 7 agosto 1990 n. 241 e </w:t>
      </w:r>
      <w:proofErr w:type="spellStart"/>
      <w:r>
        <w:t>ss.mm.ii</w:t>
      </w:r>
      <w:proofErr w:type="spellEnd"/>
      <w:r>
        <w:t>. “Norme in materia di procedimento amministrativo e di diritto di accesso ai documenti amministrativi;</w:t>
      </w:r>
    </w:p>
    <w:p w:rsidR="00BC36A7" w:rsidRDefault="00BC36A7" w:rsidP="00C80A9C">
      <w:pPr>
        <w:tabs>
          <w:tab w:val="left" w:pos="5865"/>
        </w:tabs>
        <w:jc w:val="both"/>
      </w:pPr>
      <w:r>
        <w:t xml:space="preserve">Visto il Decreto Legislativo 3 aprile 2006 n. 152 “Norme in materia ambientale” e </w:t>
      </w:r>
      <w:proofErr w:type="spellStart"/>
      <w:proofErr w:type="gramStart"/>
      <w:r>
        <w:t>ss.mm.ii</w:t>
      </w:r>
      <w:proofErr w:type="spellEnd"/>
      <w:r>
        <w:t>.;</w:t>
      </w:r>
      <w:proofErr w:type="gramEnd"/>
    </w:p>
    <w:p w:rsidR="00BC36A7" w:rsidRDefault="00BC36A7" w:rsidP="00C80A9C">
      <w:pPr>
        <w:tabs>
          <w:tab w:val="left" w:pos="5865"/>
        </w:tabs>
        <w:jc w:val="both"/>
      </w:pPr>
      <w:r>
        <w:t>Vista la delibera di Consiglio Comunale n. 42 del 25/06/20</w:t>
      </w:r>
      <w:r w:rsidR="00BE0C3A">
        <w:t>20 con la quale è stato dato l’A</w:t>
      </w:r>
      <w:bookmarkStart w:id="0" w:name="_GoBack"/>
      <w:bookmarkEnd w:id="0"/>
      <w:r>
        <w:t xml:space="preserve">vvio del procedimento nonché l’avvio della verifica di assoggettabilità a VAS </w:t>
      </w:r>
      <w:r w:rsidR="00C80A9C">
        <w:t xml:space="preserve">della Variante al </w:t>
      </w:r>
      <w:proofErr w:type="gramStart"/>
      <w:r w:rsidR="00C80A9C">
        <w:t>Regolamento  U</w:t>
      </w:r>
      <w:r>
        <w:t>rbanistico</w:t>
      </w:r>
      <w:proofErr w:type="gramEnd"/>
      <w:r>
        <w:t xml:space="preserve"> per la realizzazione di un polo scolastico e per l’ampliamento di un’area destinata ad attrezzature per istruzione, sport e cultura, ai sensi ex art. 238 l.r.t. n. 65/2014;</w:t>
      </w:r>
    </w:p>
    <w:p w:rsidR="00BC36A7" w:rsidRDefault="00BC36A7" w:rsidP="00C80A9C">
      <w:pPr>
        <w:tabs>
          <w:tab w:val="left" w:pos="5865"/>
        </w:tabs>
        <w:jc w:val="both"/>
      </w:pPr>
      <w:r>
        <w:t>Vista la nomina sindacale n. 3 in data 02.01.2020 con la quale si individua il funzionario responsabile del Servizio Assetto e Tutela del Territorio;</w:t>
      </w:r>
    </w:p>
    <w:p w:rsidR="00BC36A7" w:rsidRDefault="00BC36A7" w:rsidP="00C80A9C">
      <w:pPr>
        <w:tabs>
          <w:tab w:val="left" w:pos="5865"/>
        </w:tabs>
        <w:jc w:val="both"/>
      </w:pPr>
      <w:r>
        <w:t xml:space="preserve">Vista la delibera di Giunta Comunale n. 106/2014 e la determina di settore n. 164/2020 con le quali è individuata </w:t>
      </w:r>
      <w:proofErr w:type="gramStart"/>
      <w:r>
        <w:t>l’ Autorità</w:t>
      </w:r>
      <w:proofErr w:type="gramEnd"/>
      <w:r>
        <w:t xml:space="preserve"> competente per la verifica di assoggettabilità a VAS; </w:t>
      </w:r>
    </w:p>
    <w:p w:rsidR="00BC36A7" w:rsidRDefault="00BC36A7" w:rsidP="00C80A9C">
      <w:pPr>
        <w:tabs>
          <w:tab w:val="left" w:pos="5865"/>
        </w:tabs>
        <w:jc w:val="both"/>
      </w:pPr>
      <w:r>
        <w:t xml:space="preserve">Preso atto che con nota </w:t>
      </w:r>
      <w:proofErr w:type="spellStart"/>
      <w:r>
        <w:t>prot</w:t>
      </w:r>
      <w:proofErr w:type="spellEnd"/>
      <w:r>
        <w:t xml:space="preserve">. </w:t>
      </w:r>
      <w:proofErr w:type="spellStart"/>
      <w:r>
        <w:t>com.le</w:t>
      </w:r>
      <w:proofErr w:type="spellEnd"/>
      <w:r w:rsidR="00C80A9C">
        <w:t xml:space="preserve"> </w:t>
      </w:r>
      <w:proofErr w:type="gramStart"/>
      <w:r>
        <w:t>1</w:t>
      </w:r>
      <w:r w:rsidR="00C80A9C">
        <w:t>0946  del</w:t>
      </w:r>
      <w:proofErr w:type="gramEnd"/>
      <w:r w:rsidR="00C80A9C">
        <w:t xml:space="preserve"> 13.7.</w:t>
      </w:r>
      <w:r>
        <w:t>2020 il Comune di Porcari ha trasmesso l’istanza relativa all’avvio della verifica sopracitata alla Commissione VAS completa degli elaborati progettuali di cui alla delibera di C.C. n. 42/2020;</w:t>
      </w:r>
    </w:p>
    <w:p w:rsidR="00C80A9C" w:rsidRDefault="00C80A9C" w:rsidP="00C80A9C">
      <w:pPr>
        <w:tabs>
          <w:tab w:val="left" w:pos="5865"/>
        </w:tabs>
        <w:jc w:val="both"/>
      </w:pPr>
      <w:r>
        <w:t>Visti tutti gli atti di trasmissione effettuati agli Enti ed Autorità competenti in materia di VAS al fine dell’espressione di un contributo/parere;</w:t>
      </w:r>
    </w:p>
    <w:p w:rsidR="00BC36A7" w:rsidRDefault="00BC36A7" w:rsidP="00C80A9C">
      <w:pPr>
        <w:tabs>
          <w:tab w:val="left" w:pos="5865"/>
        </w:tabs>
        <w:jc w:val="both"/>
      </w:pPr>
      <w:r>
        <w:t xml:space="preserve">Considerato che la competente Commissione ha redatto la relazione definitiva relativa alla richiesta di Variante, </w:t>
      </w:r>
      <w:r w:rsidR="00C80A9C">
        <w:t xml:space="preserve">nella seduta del 17 settembre 2020, </w:t>
      </w:r>
      <w:r>
        <w:t xml:space="preserve">da considerarsi parte integrante della presente determinazione </w:t>
      </w:r>
      <w:r w:rsidR="00C80A9C">
        <w:t xml:space="preserve">e di cui al </w:t>
      </w:r>
      <w:proofErr w:type="spellStart"/>
      <w:r w:rsidR="00C80A9C">
        <w:t>prot</w:t>
      </w:r>
      <w:proofErr w:type="spellEnd"/>
      <w:r w:rsidR="00C80A9C">
        <w:t>. 15180 in data 18.09.2020</w:t>
      </w:r>
      <w:r>
        <w:t>;</w:t>
      </w:r>
    </w:p>
    <w:p w:rsidR="00BC36A7" w:rsidRDefault="00BC36A7" w:rsidP="00C80A9C">
      <w:pPr>
        <w:tabs>
          <w:tab w:val="left" w:pos="5865"/>
        </w:tabs>
        <w:jc w:val="both"/>
      </w:pPr>
      <w:r>
        <w:t>Ritenuto di dover procedere all’espressione del provvedimento di verifica di VAS, con l’esclusione della suddetta Variante dalla valutazione di cui all’art. 22 della L.R.T. n. 10/2010 sulla base dell’istruttoria tecnica sopracitata;</w:t>
      </w:r>
    </w:p>
    <w:p w:rsidR="00BC36A7" w:rsidRDefault="00BC36A7" w:rsidP="00BC36A7">
      <w:pPr>
        <w:tabs>
          <w:tab w:val="left" w:pos="5865"/>
        </w:tabs>
        <w:jc w:val="center"/>
      </w:pPr>
      <w:r w:rsidRPr="00D8174D">
        <w:t>D E T E R M I N A</w:t>
      </w:r>
    </w:p>
    <w:p w:rsidR="00BC36A7" w:rsidRDefault="00BC36A7" w:rsidP="00BC36A7">
      <w:pPr>
        <w:tabs>
          <w:tab w:val="left" w:pos="4155"/>
        </w:tabs>
      </w:pPr>
    </w:p>
    <w:p w:rsidR="002B57F0" w:rsidRDefault="00D8174D" w:rsidP="002B57F0">
      <w:pPr>
        <w:pStyle w:val="Paragrafoelenco"/>
        <w:tabs>
          <w:tab w:val="left" w:pos="4155"/>
        </w:tabs>
        <w:ind w:left="360" w:hanging="360"/>
      </w:pPr>
      <w:r>
        <w:t xml:space="preserve">1. </w:t>
      </w:r>
      <w:r w:rsidR="00BC36A7">
        <w:t>Di prendere atto della decisione del Nucleo Interno di Valutazione di escludere dalla VAS l</w:t>
      </w:r>
      <w:r w:rsidR="002B57F0">
        <w:t>a Variante in oggetto stabilendo che dovranno essere rispettate le seguenti prescrizioni:</w:t>
      </w:r>
    </w:p>
    <w:p w:rsidR="002B57F0" w:rsidRDefault="002B57F0" w:rsidP="002B57F0">
      <w:pPr>
        <w:pStyle w:val="Paragrafoelenco"/>
        <w:tabs>
          <w:tab w:val="left" w:pos="4155"/>
        </w:tabs>
        <w:ind w:left="360" w:hanging="360"/>
      </w:pPr>
      <w:r>
        <w:lastRenderedPageBreak/>
        <w:t xml:space="preserve">        “</w:t>
      </w:r>
      <w:proofErr w:type="gramStart"/>
      <w:r>
        <w:t>relativamente</w:t>
      </w:r>
      <w:proofErr w:type="gramEnd"/>
      <w:r>
        <w:t xml:space="preserve"> alle aree</w:t>
      </w:r>
      <w:r w:rsidR="005C387C">
        <w:t xml:space="preserve"> di intervento riguardanti il polo scolastico lungo via </w:t>
      </w:r>
      <w:proofErr w:type="spellStart"/>
      <w:r w:rsidR="005C387C">
        <w:t>Marraccini</w:t>
      </w:r>
      <w:proofErr w:type="spellEnd"/>
      <w:r w:rsidR="005C387C">
        <w:t xml:space="preserve"> classificate, ai sensi del P.G.R.A. Distretto dell’Appenino settentrionale, in parte come zone a pericolosità da alluvione elevata (P3) ed in parte come zone a pericolosità da alluvione media (P2), dovranno essere svolti studi idraulici approfonditi, allo scopo di verificare la sussistenza delle condizioni previste dell’art. 11, comma 1, della L.R.T. n. 41/2018. In particolare le previsioni riferite a “servizi essenziali”, così come definite ai sensi dell’art. 5 dello stesso PGRA, non potranno essere ricomprese nelle zone a pericolosità da alluvione </w:t>
      </w:r>
      <w:proofErr w:type="gramStart"/>
      <w:r w:rsidR="005C387C">
        <w:t>elevata )P</w:t>
      </w:r>
      <w:proofErr w:type="gramEnd"/>
      <w:r w:rsidR="005C387C">
        <w:t>3).</w:t>
      </w:r>
    </w:p>
    <w:p w:rsidR="002B57F0" w:rsidRDefault="002B57F0" w:rsidP="002B57F0">
      <w:pPr>
        <w:pStyle w:val="Paragrafoelenco"/>
        <w:tabs>
          <w:tab w:val="left" w:pos="4155"/>
        </w:tabs>
        <w:ind w:left="360" w:hanging="360"/>
      </w:pPr>
    </w:p>
    <w:p w:rsidR="00BC36A7" w:rsidRDefault="002B57F0" w:rsidP="005C387C">
      <w:pPr>
        <w:pStyle w:val="Paragrafoelenco"/>
        <w:tabs>
          <w:tab w:val="left" w:pos="4155"/>
        </w:tabs>
        <w:spacing w:line="240" w:lineRule="auto"/>
        <w:ind w:left="360" w:hanging="360"/>
        <w:jc w:val="both"/>
      </w:pPr>
      <w:r>
        <w:t>2</w:t>
      </w:r>
      <w:r w:rsidR="00D8174D">
        <w:t xml:space="preserve">. </w:t>
      </w:r>
      <w:r w:rsidR="00BC36A7">
        <w:t xml:space="preserve">Di trasmettere al Consiglio Comunale quale Autorità procedente, la decisione espressa dall’Autorità </w:t>
      </w:r>
      <w:r w:rsidR="005C387C">
        <w:t xml:space="preserve">Competente, </w:t>
      </w:r>
      <w:r w:rsidR="00BC36A7">
        <w:t>una volta che saranno pronti gli atti e gli elaborati per l’adozione della Variante medesima;</w:t>
      </w:r>
    </w:p>
    <w:p w:rsidR="005C387C" w:rsidRDefault="005C387C" w:rsidP="00D8174D">
      <w:pPr>
        <w:pStyle w:val="Paragrafoelenco"/>
        <w:tabs>
          <w:tab w:val="left" w:pos="4155"/>
          <w:tab w:val="left" w:pos="5865"/>
        </w:tabs>
        <w:ind w:left="284" w:hanging="284"/>
        <w:jc w:val="both"/>
      </w:pPr>
    </w:p>
    <w:p w:rsidR="00BA7B79" w:rsidRPr="00BC36A7" w:rsidRDefault="00D8174D" w:rsidP="00D8174D">
      <w:pPr>
        <w:pStyle w:val="Paragrafoelenco"/>
        <w:tabs>
          <w:tab w:val="left" w:pos="4155"/>
          <w:tab w:val="left" w:pos="5865"/>
        </w:tabs>
        <w:ind w:left="284" w:hanging="284"/>
        <w:jc w:val="both"/>
      </w:pPr>
      <w:r>
        <w:t xml:space="preserve">3. </w:t>
      </w:r>
      <w:r w:rsidR="00BC36A7">
        <w:t xml:space="preserve">Di pubblicare la presente determinazione all’Albo Pretorio e sul sito web del Comune </w:t>
      </w:r>
      <w:r w:rsidR="00BC36A7" w:rsidRPr="00D8174D">
        <w:t>e per estratto sul BURT.</w:t>
      </w:r>
    </w:p>
    <w:sectPr w:rsidR="00BA7B79" w:rsidRPr="00BC36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44F7"/>
    <w:multiLevelType w:val="hybridMultilevel"/>
    <w:tmpl w:val="659220A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79"/>
    <w:rsid w:val="000617D6"/>
    <w:rsid w:val="00096D94"/>
    <w:rsid w:val="002B57F0"/>
    <w:rsid w:val="005C387C"/>
    <w:rsid w:val="00BA7B79"/>
    <w:rsid w:val="00BC36A7"/>
    <w:rsid w:val="00BE0C3A"/>
    <w:rsid w:val="00C80A9C"/>
    <w:rsid w:val="00D8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DF75C-8F0E-41F8-83ED-3AA58B2C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36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3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Pacifico Fanani</dc:creator>
  <cp:keywords/>
  <dc:description/>
  <cp:lastModifiedBy>Pacifico Fanani</cp:lastModifiedBy>
  <cp:revision>5</cp:revision>
  <dcterms:created xsi:type="dcterms:W3CDTF">2020-08-27T12:58:00Z</dcterms:created>
  <dcterms:modified xsi:type="dcterms:W3CDTF">2020-09-18T08:31:00Z</dcterms:modified>
</cp:coreProperties>
</file>